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621" w:rsidRPr="00A33621" w:rsidRDefault="00A33621" w:rsidP="00A33621">
      <w:pPr>
        <w:shd w:val="clear" w:color="auto" w:fill="FFFFFF"/>
        <w:spacing w:before="120"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A33621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Краткий анализ ситуации на рынке труда Кайбицкого муниципального района по состоянию на 01 мая 2019 г.</w:t>
      </w:r>
    </w:p>
    <w:p w:rsidR="00A33621" w:rsidRPr="00A33621" w:rsidRDefault="00A33621" w:rsidP="00A33621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A33621">
        <w:rPr>
          <w:rFonts w:ascii="Arial" w:eastAsia="Times New Roman" w:hAnsi="Arial" w:cs="Arial"/>
          <w:color w:val="000000"/>
          <w:sz w:val="24"/>
          <w:szCs w:val="24"/>
        </w:rPr>
        <w:t>На 01.05.2019 численность рабочей силы в Кайбицком муниципальном районе составила 6800 человек.</w:t>
      </w:r>
    </w:p>
    <w:p w:rsidR="00A33621" w:rsidRPr="00A33621" w:rsidRDefault="00A33621" w:rsidP="00A33621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A33621">
        <w:rPr>
          <w:rFonts w:ascii="Arial" w:eastAsia="Times New Roman" w:hAnsi="Arial" w:cs="Arial"/>
          <w:color w:val="000000"/>
          <w:sz w:val="24"/>
          <w:szCs w:val="24"/>
        </w:rPr>
        <w:t>За январь-март текущего года в Центр занятости населения Кайбицкого района обратилось по различным вопросам 263 человек, в том числе принято на учет в качестве ищущих работу – 47 человек. Трудоустроено 7 человек.</w:t>
      </w:r>
    </w:p>
    <w:p w:rsidR="00A33621" w:rsidRPr="00A33621" w:rsidRDefault="00A33621" w:rsidP="00A33621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A33621">
        <w:rPr>
          <w:rFonts w:ascii="Arial" w:eastAsia="Times New Roman" w:hAnsi="Arial" w:cs="Arial"/>
          <w:color w:val="000000"/>
          <w:sz w:val="24"/>
          <w:szCs w:val="24"/>
        </w:rPr>
        <w:t>По состоянию на 01.05.2019 на учете в центре занятости населения зарегистрировано в качестве безработных 37 человек.</w:t>
      </w:r>
    </w:p>
    <w:p w:rsidR="00A33621" w:rsidRPr="00A33621" w:rsidRDefault="00A33621" w:rsidP="00A33621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A33621">
        <w:rPr>
          <w:rFonts w:ascii="Arial" w:eastAsia="Times New Roman" w:hAnsi="Arial" w:cs="Arial"/>
          <w:color w:val="000000"/>
          <w:sz w:val="24"/>
          <w:szCs w:val="24"/>
        </w:rPr>
        <w:t xml:space="preserve">Потребность в рабочей силе на 01.04.2019 составила 26 вакансий. </w:t>
      </w:r>
      <w:proofErr w:type="gramStart"/>
      <w:r w:rsidRPr="00A33621">
        <w:rPr>
          <w:rFonts w:ascii="Arial" w:eastAsia="Times New Roman" w:hAnsi="Arial" w:cs="Arial"/>
          <w:color w:val="000000"/>
          <w:sz w:val="24"/>
          <w:szCs w:val="24"/>
        </w:rPr>
        <w:t>Наиболее востребованными специальностями на сегодняшний день являются: врачи, зоотехник, инженер, главный бухгалтер, специалист 1 разряда финансово-экономического отдела, кондитер, сестра-хозяйка, ветеринарный врач, телятница, и др.</w:t>
      </w:r>
      <w:proofErr w:type="gramEnd"/>
    </w:p>
    <w:p w:rsidR="00A33621" w:rsidRPr="00A33621" w:rsidRDefault="00A33621" w:rsidP="00A33621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A33621">
        <w:rPr>
          <w:rFonts w:ascii="Arial" w:eastAsia="Times New Roman" w:hAnsi="Arial" w:cs="Arial"/>
          <w:color w:val="000000"/>
          <w:sz w:val="24"/>
          <w:szCs w:val="24"/>
        </w:rPr>
        <w:t>Коэффициент напряженности на рынке труда на 01.05.2019 составляет 0,7 человека на вакансию.</w:t>
      </w:r>
    </w:p>
    <w:p w:rsidR="00A141B8" w:rsidRDefault="00A141B8"/>
    <w:sectPr w:rsidR="00A14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3621"/>
    <w:rsid w:val="00A141B8"/>
    <w:rsid w:val="00A33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36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6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3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2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98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2019-08-15T10:19:00Z</dcterms:created>
  <dcterms:modified xsi:type="dcterms:W3CDTF">2019-08-15T10:19:00Z</dcterms:modified>
</cp:coreProperties>
</file>